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D94BAB">
        <w:rPr>
          <w:rFonts w:ascii="Times New Roman" w:eastAsia="MS Mincho" w:hAnsi="Times New Roman"/>
          <w:b/>
          <w:sz w:val="28"/>
          <w:szCs w:val="28"/>
        </w:rPr>
        <w:t>388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30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 w:rsidR="005108D1"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Гаджилова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Тимурлана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Абдулгапуровича</w:t>
      </w:r>
      <w:r>
        <w:rPr>
          <w:rFonts w:eastAsia="MS Mincho"/>
          <w:sz w:val="28"/>
          <w:szCs w:val="28"/>
        </w:rPr>
        <w:t>, ---</w:t>
      </w:r>
      <w:r w:rsidR="00050031">
        <w:rPr>
          <w:rFonts w:eastAsia="MS Mincho"/>
          <w:sz w:val="28"/>
          <w:szCs w:val="28"/>
        </w:rPr>
        <w:t>,</w:t>
      </w:r>
      <w:r w:rsidRPr="004223EA" w:rsidR="00572EF8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24154A">
        <w:rPr>
          <w:rFonts w:eastAsia="MS Mincho"/>
          <w:sz w:val="28"/>
          <w:szCs w:val="28"/>
        </w:rPr>
        <w:t>Гаджилов Т.А.</w:t>
      </w:r>
      <w:r w:rsidR="00114227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903625">
        <w:rPr>
          <w:rFonts w:eastAsia="MS Mincho"/>
          <w:sz w:val="28"/>
          <w:szCs w:val="28"/>
        </w:rPr>
        <w:t>062</w:t>
      </w:r>
      <w:r w:rsidR="0024154A">
        <w:rPr>
          <w:rFonts w:eastAsia="MS Mincho"/>
          <w:sz w:val="28"/>
          <w:szCs w:val="28"/>
        </w:rPr>
        <w:t xml:space="preserve">8027333 от 28.06.2024 </w:t>
      </w:r>
      <w:r w:rsidRPr="004223EA">
        <w:rPr>
          <w:rFonts w:eastAsia="MS Mincho"/>
          <w:sz w:val="28"/>
          <w:szCs w:val="28"/>
        </w:rPr>
        <w:t>по делу об административном правонарушении, вынесен</w:t>
      </w:r>
      <w:r w:rsidRPr="004223EA">
        <w:rPr>
          <w:rFonts w:eastAsia="MS Mincho"/>
          <w:sz w:val="28"/>
          <w:szCs w:val="28"/>
        </w:rPr>
        <w:t>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FB6583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>получена адреса</w:t>
      </w:r>
      <w:r w:rsidRPr="004223EA">
        <w:rPr>
          <w:rFonts w:eastAsia="MS Mincho"/>
          <w:sz w:val="28"/>
          <w:szCs w:val="28"/>
        </w:rPr>
        <w:t xml:space="preserve">том </w:t>
      </w:r>
      <w:r w:rsidR="0024154A">
        <w:rPr>
          <w:rFonts w:eastAsia="MS Mincho"/>
          <w:sz w:val="28"/>
          <w:szCs w:val="28"/>
        </w:rPr>
        <w:t>29</w:t>
      </w:r>
      <w:r w:rsidR="00903625">
        <w:rPr>
          <w:rFonts w:eastAsia="MS Mincho"/>
          <w:sz w:val="28"/>
          <w:szCs w:val="28"/>
        </w:rPr>
        <w:t>.06.2024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24154A">
        <w:rPr>
          <w:rFonts w:eastAsia="MS Mincho"/>
          <w:sz w:val="28"/>
          <w:szCs w:val="28"/>
        </w:rPr>
        <w:t>10</w:t>
      </w:r>
      <w:r w:rsidR="00903625">
        <w:rPr>
          <w:rFonts w:eastAsia="MS Mincho"/>
          <w:sz w:val="28"/>
          <w:szCs w:val="28"/>
        </w:rPr>
        <w:t>.07.2024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</w:t>
      </w:r>
      <w:r w:rsidR="006F665B">
        <w:rPr>
          <w:rFonts w:eastAsia="MS Mincho"/>
          <w:sz w:val="28"/>
          <w:szCs w:val="28"/>
        </w:rPr>
        <w:t xml:space="preserve"> </w:t>
      </w:r>
      <w:r w:rsidR="0024154A">
        <w:rPr>
          <w:rFonts w:eastAsia="MS Mincho"/>
          <w:sz w:val="28"/>
          <w:szCs w:val="28"/>
        </w:rPr>
        <w:t>10.09</w:t>
      </w:r>
      <w:r w:rsidR="00903625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24154A">
        <w:rPr>
          <w:rFonts w:eastAsia="MS Mincho"/>
          <w:sz w:val="28"/>
          <w:szCs w:val="28"/>
        </w:rPr>
        <w:t>Гаджилов Т.А.,</w:t>
      </w:r>
      <w:r w:rsidRPr="004223E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рассмотрения составленного протокола </w:t>
      </w:r>
      <w:r w:rsidRPr="004223EA">
        <w:rPr>
          <w:rFonts w:eastAsia="MS Mincho"/>
          <w:sz w:val="28"/>
          <w:szCs w:val="28"/>
        </w:rPr>
        <w:t>об административном правонарушении по ч. 1 ст. 20.25 КоАП РФ, предусматр</w:t>
      </w:r>
      <w:r w:rsidRPr="004223EA">
        <w:rPr>
          <w:rFonts w:eastAsia="MS Mincho"/>
          <w:sz w:val="28"/>
          <w:szCs w:val="28"/>
        </w:rPr>
        <w:t xml:space="preserve">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Гаджилов Т.А. извещен </w:t>
      </w:r>
      <w:r w:rsidRPr="00983DDC" w:rsidR="00050031">
        <w:rPr>
          <w:rFonts w:eastAsia="MS Mincho"/>
          <w:sz w:val="28"/>
          <w:szCs w:val="28"/>
        </w:rPr>
        <w:t xml:space="preserve">о времени и месте рассмотрения дела, уклоняется.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</w:t>
      </w:r>
      <w:r w:rsidRPr="00983DDC" w:rsidR="00050031">
        <w:rPr>
          <w:sz w:val="28"/>
          <w:szCs w:val="28"/>
        </w:rPr>
        <w:t>считает возможным рассмотреть дело в его отсутствие</w:t>
      </w:r>
      <w:r w:rsidR="00050031"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</w:t>
      </w:r>
      <w:r w:rsidRPr="004223EA">
        <w:rPr>
          <w:rFonts w:eastAsia="MS Mincho"/>
          <w:sz w:val="28"/>
          <w:szCs w:val="28"/>
        </w:rPr>
        <w:t xml:space="preserve">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24154A">
        <w:rPr>
          <w:rFonts w:eastAsia="MS Mincho"/>
          <w:sz w:val="28"/>
          <w:szCs w:val="28"/>
        </w:rPr>
        <w:t>Гаджилова Т.А.,</w:t>
      </w:r>
      <w:r w:rsidR="00114227">
        <w:rPr>
          <w:rFonts w:eastAsia="MS Mincho"/>
          <w:sz w:val="28"/>
          <w:szCs w:val="28"/>
        </w:rPr>
        <w:t xml:space="preserve"> </w:t>
      </w:r>
      <w:r w:rsidR="00050031">
        <w:rPr>
          <w:rFonts w:eastAsia="MS Mincho"/>
          <w:sz w:val="28"/>
          <w:szCs w:val="28"/>
        </w:rPr>
        <w:t xml:space="preserve">извещенного о </w:t>
      </w:r>
      <w:r w:rsidR="00114227">
        <w:rPr>
          <w:rFonts w:eastAsia="MS Mincho"/>
          <w:sz w:val="28"/>
          <w:szCs w:val="28"/>
        </w:rPr>
        <w:t>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</w:t>
      </w:r>
      <w:r w:rsidRPr="004223EA">
        <w:rPr>
          <w:rFonts w:eastAsia="MS Mincho"/>
          <w:sz w:val="28"/>
          <w:szCs w:val="28"/>
        </w:rPr>
        <w:t xml:space="preserve">занного постановления по делу об административном правонарушении направлена почтой 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</w:t>
      </w:r>
      <w:r w:rsidRPr="004223EA">
        <w:rPr>
          <w:sz w:val="28"/>
          <w:szCs w:val="28"/>
        </w:rPr>
        <w:t>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24154A">
        <w:rPr>
          <w:rFonts w:eastAsia="MS Mincho"/>
          <w:sz w:val="28"/>
          <w:szCs w:val="28"/>
        </w:rPr>
        <w:t>01.10.2024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</w:t>
      </w:r>
      <w:r w:rsidRPr="004223EA">
        <w:rPr>
          <w:sz w:val="28"/>
          <w:szCs w:val="28"/>
        </w:rPr>
        <w:t xml:space="preserve">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</w:t>
      </w:r>
      <w:r w:rsidRPr="004223EA">
        <w:rPr>
          <w:rFonts w:eastAsia="MS Mincho"/>
          <w:sz w:val="28"/>
          <w:szCs w:val="28"/>
        </w:rPr>
        <w:t xml:space="preserve">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</w:t>
      </w:r>
      <w:r w:rsidRPr="004223EA">
        <w:rPr>
          <w:rFonts w:eastAsia="MS Mincho"/>
          <w:sz w:val="28"/>
          <w:szCs w:val="28"/>
        </w:rPr>
        <w:t>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</w:t>
      </w:r>
      <w:r w:rsidRPr="004223EA">
        <w:rPr>
          <w:rFonts w:eastAsia="MS Mincho"/>
          <w:sz w:val="28"/>
          <w:szCs w:val="28"/>
        </w:rPr>
        <w:t>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</w:t>
      </w:r>
      <w:r w:rsidRPr="004223EA">
        <w:rPr>
          <w:rFonts w:eastAsia="MS Mincho"/>
          <w:sz w:val="28"/>
          <w:szCs w:val="28"/>
        </w:rPr>
        <w:t>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</w:t>
      </w:r>
      <w:r w:rsidR="0024154A">
        <w:rPr>
          <w:rFonts w:eastAsia="MS Mincho"/>
          <w:sz w:val="28"/>
          <w:szCs w:val="28"/>
        </w:rPr>
        <w:t>– более 100 раз</w:t>
      </w:r>
      <w:r w:rsidRPr="004223EA" w:rsidR="004223EA">
        <w:rPr>
          <w:rFonts w:eastAsia="MS Mincho"/>
          <w:sz w:val="28"/>
          <w:szCs w:val="28"/>
        </w:rPr>
        <w:t xml:space="preserve">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</w:t>
      </w:r>
      <w:r w:rsidR="00050031">
        <w:rPr>
          <w:rFonts w:eastAsia="MS Mincho"/>
          <w:sz w:val="28"/>
          <w:szCs w:val="28"/>
        </w:rPr>
        <w:t xml:space="preserve">, </w:t>
      </w:r>
      <w:r w:rsidRPr="00114227" w:rsidR="004223EA">
        <w:rPr>
          <w:rFonts w:eastAsia="MS Mincho"/>
          <w:sz w:val="28"/>
          <w:szCs w:val="28"/>
        </w:rPr>
        <w:t>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Согласно правовой позиции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</w:t>
      </w:r>
      <w:r w:rsidRPr="00114227">
        <w:rPr>
          <w:sz w:val="28"/>
          <w:szCs w:val="28"/>
        </w:rPr>
        <w:t>свобождение от административной ответственности ввиду малозначительности совершенного административного правонарушения</w:t>
      </w:r>
      <w:r w:rsidRPr="00495B9B">
        <w:rPr>
          <w:sz w:val="28"/>
          <w:szCs w:val="28"/>
        </w:rPr>
        <w:t>, допустимо лишь в исключительных случаях, поскольку иное способствовало бы формированию атмосферы безнаказанности, и было бы несовместимо</w:t>
      </w:r>
      <w:r w:rsidRPr="00495B9B">
        <w:rPr>
          <w:sz w:val="28"/>
          <w:szCs w:val="28"/>
        </w:rPr>
        <w:t xml:space="preserve"> с принципом неотвратимости ответственности правонарушителя. Таких исключительных обстоятельств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24154A">
        <w:rPr>
          <w:rFonts w:eastAsia="MS Mincho"/>
          <w:sz w:val="28"/>
          <w:szCs w:val="28"/>
        </w:rPr>
        <w:t>Гаджилова Т.А.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4223EA">
        <w:rPr>
          <w:rFonts w:eastAsia="MS Mincho"/>
          <w:sz w:val="28"/>
          <w:szCs w:val="28"/>
        </w:rPr>
        <w:t>нарушени</w:t>
      </w:r>
      <w:r w:rsidRPr="004223EA">
        <w:rPr>
          <w:rFonts w:eastAsia="MS Mincho"/>
          <w:sz w:val="28"/>
          <w:szCs w:val="28"/>
        </w:rPr>
        <w:t xml:space="preserve">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наказания мировой судья учитывает характер совер</w:t>
      </w:r>
      <w:r w:rsidRPr="004223EA">
        <w:rPr>
          <w:sz w:val="28"/>
          <w:szCs w:val="28"/>
        </w:rPr>
        <w:t>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Оплату штрафа до составления протокола </w:t>
      </w:r>
      <w:r>
        <w:rPr>
          <w:rFonts w:eastAsia="MS Mincho"/>
          <w:sz w:val="28"/>
          <w:szCs w:val="28"/>
        </w:rPr>
        <w:t>мировой судья относит к обстоятельствам, смягчающим административную ответственность.</w:t>
      </w:r>
    </w:p>
    <w:p w:rsidR="00050031" w:rsidRPr="00AA72E7" w:rsidP="00050031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</w:t>
      </w:r>
      <w:r w:rsidRPr="00AA72E7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 не установлено</w:t>
      </w:r>
      <w:r w:rsidRPr="00AA72E7">
        <w:rPr>
          <w:sz w:val="28"/>
          <w:szCs w:val="28"/>
        </w:rPr>
        <w:t>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</w:t>
      </w:r>
      <w:r w:rsidRPr="004223EA">
        <w:rPr>
          <w:sz w:val="28"/>
          <w:szCs w:val="28"/>
        </w:rPr>
        <w:t xml:space="preserve">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</w:t>
      </w:r>
      <w:r w:rsidRPr="004223EA">
        <w:rPr>
          <w:rFonts w:eastAsia="MS Mincho"/>
          <w:sz w:val="28"/>
          <w:szCs w:val="28"/>
        </w:rPr>
        <w:t>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24154A" w:rsidR="0024154A">
        <w:rPr>
          <w:rFonts w:eastAsia="MS Mincho"/>
          <w:sz w:val="28"/>
          <w:szCs w:val="28"/>
        </w:rPr>
        <w:t xml:space="preserve"> </w:t>
      </w:r>
      <w:r w:rsidR="0024154A">
        <w:rPr>
          <w:rFonts w:eastAsia="MS Mincho"/>
          <w:sz w:val="28"/>
          <w:szCs w:val="28"/>
        </w:rPr>
        <w:t>Гаджилова Тимурлана Абдулгапуровича</w:t>
      </w:r>
      <w:r w:rsidR="006C5397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FB6583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4223EA">
        <w:rPr>
          <w:sz w:val="28"/>
          <w:szCs w:val="28"/>
        </w:rPr>
        <w:t xml:space="preserve"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>40102810245370000007; БИК 007162163, О</w:t>
      </w:r>
      <w:r w:rsidRPr="001360E9">
        <w:rPr>
          <w:sz w:val="28"/>
          <w:szCs w:val="28"/>
        </w:rPr>
        <w:t>КТМО – 71885000, ИНН 8601073664, КПП 860101001, л/сч. 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24154A" w:rsidR="0024154A">
        <w:rPr>
          <w:rFonts w:eastAsia="MS Mincho"/>
          <w:sz w:val="28"/>
          <w:szCs w:val="28"/>
        </w:rPr>
        <w:t>0412365400555003882520174</w:t>
      </w:r>
      <w:r w:rsidR="0024154A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>Разъяснить лицу,</w:t>
      </w:r>
      <w:r w:rsidRPr="001360E9">
        <w:rPr>
          <w:snapToGrid w:val="0"/>
          <w:sz w:val="28"/>
          <w:szCs w:val="28"/>
        </w:rPr>
        <w:t xml:space="preserve"> привлекаемому </w:t>
      </w:r>
      <w:r w:rsidRPr="004223EA">
        <w:rPr>
          <w:snapToGrid w:val="0"/>
          <w:sz w:val="28"/>
          <w:szCs w:val="28"/>
        </w:rPr>
        <w:t xml:space="preserve">к административной ответственности, что в соответствии с ч. 1 ст. 32.2 КоАП РФ, </w:t>
      </w:r>
      <w:r w:rsidRPr="004223E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4223EA">
        <w:rPr>
          <w:sz w:val="28"/>
          <w:szCs w:val="28"/>
        </w:rPr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4223EA">
        <w:rPr>
          <w:sz w:val="28"/>
          <w:szCs w:val="28"/>
        </w:rPr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4223EA">
        <w:rPr>
          <w:sz w:val="28"/>
          <w:szCs w:val="28"/>
        </w:rPr>
        <w:t xml:space="preserve">роки, судья, орган, </w:t>
      </w:r>
      <w:r w:rsidRPr="004223EA">
        <w:rPr>
          <w:sz w:val="28"/>
          <w:szCs w:val="28"/>
        </w:rPr>
        <w:t xml:space="preserve">должностное лицо, вынесшие постановление,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 xml:space="preserve">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4223EA">
        <w:rPr>
          <w:sz w:val="28"/>
          <w:szCs w:val="28"/>
        </w:rPr>
        <w:t>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4223EA">
        <w:rPr>
          <w:sz w:val="28"/>
          <w:szCs w:val="28"/>
        </w:rPr>
        <w:t xml:space="preserve">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</w:t>
      </w:r>
      <w:r w:rsidRPr="004223EA">
        <w:rPr>
          <w:sz w:val="28"/>
          <w:szCs w:val="28"/>
        </w:rPr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Постановление может быть обжаловано и опротестов</w:t>
      </w:r>
      <w:r w:rsidRPr="004223EA">
        <w:rPr>
          <w:rFonts w:eastAsia="MS Mincho"/>
          <w:sz w:val="28"/>
          <w:szCs w:val="28"/>
        </w:rPr>
        <w:t xml:space="preserve">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D43282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0031"/>
    <w:rsid w:val="00052925"/>
    <w:rsid w:val="00052C63"/>
    <w:rsid w:val="00054047"/>
    <w:rsid w:val="000541EA"/>
    <w:rsid w:val="00055113"/>
    <w:rsid w:val="0006214C"/>
    <w:rsid w:val="00062D35"/>
    <w:rsid w:val="00070300"/>
    <w:rsid w:val="00074459"/>
    <w:rsid w:val="0007643D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46C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193E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154A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5BD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65333"/>
    <w:rsid w:val="00572EF8"/>
    <w:rsid w:val="00572F55"/>
    <w:rsid w:val="0057346D"/>
    <w:rsid w:val="005746C1"/>
    <w:rsid w:val="00575829"/>
    <w:rsid w:val="005774B7"/>
    <w:rsid w:val="00580B49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0C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665B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57B97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176C3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4E27"/>
    <w:rsid w:val="00885086"/>
    <w:rsid w:val="00885EAA"/>
    <w:rsid w:val="00891A84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C7BEA"/>
    <w:rsid w:val="008D423C"/>
    <w:rsid w:val="008D5977"/>
    <w:rsid w:val="008E5A57"/>
    <w:rsid w:val="008E7B88"/>
    <w:rsid w:val="008F3A40"/>
    <w:rsid w:val="009009D0"/>
    <w:rsid w:val="00901AD6"/>
    <w:rsid w:val="00903625"/>
    <w:rsid w:val="00903E83"/>
    <w:rsid w:val="00905592"/>
    <w:rsid w:val="0091221B"/>
    <w:rsid w:val="00916EF7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3DDC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03955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1AE8"/>
    <w:rsid w:val="00A5553C"/>
    <w:rsid w:val="00A557E0"/>
    <w:rsid w:val="00A6009C"/>
    <w:rsid w:val="00A60327"/>
    <w:rsid w:val="00A62A89"/>
    <w:rsid w:val="00A6403D"/>
    <w:rsid w:val="00A720FB"/>
    <w:rsid w:val="00A7436D"/>
    <w:rsid w:val="00A80ABC"/>
    <w:rsid w:val="00A82AC2"/>
    <w:rsid w:val="00A90E3F"/>
    <w:rsid w:val="00A91942"/>
    <w:rsid w:val="00A957C8"/>
    <w:rsid w:val="00A97677"/>
    <w:rsid w:val="00A97C5B"/>
    <w:rsid w:val="00AA14A2"/>
    <w:rsid w:val="00AA53FC"/>
    <w:rsid w:val="00AA72E7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15A7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170B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8AB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282"/>
    <w:rsid w:val="00D4336D"/>
    <w:rsid w:val="00D46BE9"/>
    <w:rsid w:val="00D5362D"/>
    <w:rsid w:val="00D64EA8"/>
    <w:rsid w:val="00D655E9"/>
    <w:rsid w:val="00D66F23"/>
    <w:rsid w:val="00D7198D"/>
    <w:rsid w:val="00D74813"/>
    <w:rsid w:val="00D75C97"/>
    <w:rsid w:val="00D82070"/>
    <w:rsid w:val="00D85C02"/>
    <w:rsid w:val="00D85DD6"/>
    <w:rsid w:val="00D86F04"/>
    <w:rsid w:val="00D905E6"/>
    <w:rsid w:val="00D92CC7"/>
    <w:rsid w:val="00D9408E"/>
    <w:rsid w:val="00D94BAB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5A1"/>
    <w:rsid w:val="00E42BD9"/>
    <w:rsid w:val="00E4339E"/>
    <w:rsid w:val="00E453BC"/>
    <w:rsid w:val="00E4682B"/>
    <w:rsid w:val="00E47C57"/>
    <w:rsid w:val="00E52B84"/>
    <w:rsid w:val="00E53030"/>
    <w:rsid w:val="00E57852"/>
    <w:rsid w:val="00E61130"/>
    <w:rsid w:val="00E620D1"/>
    <w:rsid w:val="00E624A3"/>
    <w:rsid w:val="00E668DE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683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0911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1931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B6583"/>
    <w:rsid w:val="00FC1C00"/>
    <w:rsid w:val="00FC255C"/>
    <w:rsid w:val="00FC3BA9"/>
    <w:rsid w:val="00FC42BA"/>
    <w:rsid w:val="00FE2B42"/>
    <w:rsid w:val="00FE3885"/>
    <w:rsid w:val="00FE4773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